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3"/>
        <w:keepNext w:val="0"/>
        <w:keepLines w:val="0"/>
        <w:shd w:fill="ffffff" w:val="clear"/>
        <w:spacing w:after="0" w:before="0" w:line="335.99999999999994" w:lineRule="auto"/>
        <w:jc w:val="center"/>
        <w:rPr>
          <w:color w:val="023129"/>
          <w:sz w:val="48"/>
          <w:szCs w:val="48"/>
        </w:rPr>
      </w:pPr>
      <w:bookmarkStart w:colFirst="0" w:colLast="0" w:name="_br02knlxbiv1" w:id="0"/>
      <w:bookmarkEnd w:id="0"/>
      <w:r w:rsidDel="00000000" w:rsidR="00000000" w:rsidRPr="00000000">
        <w:rPr>
          <w:color w:val="023129"/>
          <w:sz w:val="48"/>
          <w:szCs w:val="48"/>
          <w:rtl w:val="0"/>
        </w:rPr>
        <w:t xml:space="preserve">Game Description</w:t>
      </w:r>
    </w:p>
    <w:p w:rsidR="00000000" w:rsidDel="00000000" w:rsidP="00000000" w:rsidRDefault="00000000" w:rsidRPr="00000000" w14:paraId="00000002">
      <w:pPr>
        <w:shd w:fill="ffffff" w:val="clear"/>
        <w:spacing w:line="335.99999999999994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Welcome to the ultimate upgrade of a casino classic.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Russian Poker</w:t>
      </w:r>
      <w:r w:rsidDel="00000000" w:rsidR="00000000" w:rsidRPr="00000000">
        <w:rPr>
          <w:sz w:val="24"/>
          <w:szCs w:val="24"/>
          <w:rtl w:val="0"/>
        </w:rPr>
        <w:t xml:space="preserve"> shifts the power back into your hands, combining deep strategy with lightning-fast gameplay. Dictate the flow of the game by buying or exchanging cards after the initial deal to build the ultimate hand, or deploy strategic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Insurance</w:t>
      </w:r>
      <w:r w:rsidDel="00000000" w:rsidR="00000000" w:rsidRPr="00000000">
        <w:rPr>
          <w:sz w:val="24"/>
          <w:szCs w:val="24"/>
          <w:rtl w:val="0"/>
        </w:rPr>
        <w:t xml:space="preserve"> to protect your chips against a strong dealer turnout.</w:t>
        <w:br w:type="textWrapping"/>
        <w:br w:type="textWrapping"/>
      </w:r>
      <w:r w:rsidDel="00000000" w:rsidR="00000000" w:rsidRPr="00000000">
        <w:rPr>
          <w:sz w:val="48"/>
          <w:szCs w:val="48"/>
          <w:rtl w:val="0"/>
        </w:rPr>
        <w:t xml:space="preserve">Main features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spacing w:after="0" w:afterAutospacing="0" w:before="240" w:lineRule="auto"/>
        <w:ind w:left="720" w:hanging="360"/>
      </w:pPr>
      <w:r w:rsidDel="00000000" w:rsidR="00000000" w:rsidRPr="00000000">
        <w:rPr>
          <w:b w:val="1"/>
          <w:bCs w:val="1"/>
          <w:rtl w:val="0"/>
        </w:rPr>
        <w:t xml:space="preserve">Initial Deal Instant Win:</w:t>
      </w:r>
      <w:r w:rsidDel="00000000" w:rsidR="00000000" w:rsidRPr="00000000">
        <w:rPr>
          <w:rtl w:val="0"/>
        </w:rPr>
        <w:t xml:space="preserve"> Land a Royal Flush or Straight Flush right out of the gate for an automatic victory.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b w:val="1"/>
          <w:bCs w:val="1"/>
          <w:rtl w:val="0"/>
        </w:rPr>
        <w:t xml:space="preserve">Mandatory Player Bonus:</w:t>
      </w:r>
      <w:r w:rsidDel="00000000" w:rsidR="00000000" w:rsidRPr="00000000">
        <w:rPr>
          <w:rtl w:val="0"/>
        </w:rPr>
        <w:t xml:space="preserve"> Built into the main action to maximize your return potential on every hand.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b w:val="1"/>
          <w:bCs w:val="1"/>
          <w:rtl w:val="0"/>
        </w:rPr>
        <w:t xml:space="preserve">Double Winning Combinations:</w:t>
      </w:r>
      <w:r w:rsidDel="00000000" w:rsidR="00000000" w:rsidRPr="00000000">
        <w:rPr>
          <w:rtl w:val="0"/>
        </w:rPr>
        <w:t xml:space="preserve"> Double the combinations, double the payouts.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after="240" w:before="0" w:beforeAutospacing="0" w:lineRule="auto"/>
        <w:ind w:left="720" w:hanging="360"/>
      </w:pPr>
      <w:r w:rsidDel="00000000" w:rsidR="00000000" w:rsidRPr="00000000">
        <w:rPr>
          <w:b w:val="1"/>
          <w:bCs w:val="1"/>
          <w:rtl w:val="0"/>
        </w:rPr>
        <w:t xml:space="preserve">Non-Stop Action:</w:t>
      </w:r>
      <w:r w:rsidDel="00000000" w:rsidR="00000000" w:rsidRPr="00000000">
        <w:rPr>
          <w:rtl w:val="0"/>
        </w:rPr>
        <w:t xml:space="preserve"> With </w:t>
      </w:r>
      <w:r w:rsidDel="00000000" w:rsidR="00000000" w:rsidRPr="00000000">
        <w:rPr>
          <w:b w:val="1"/>
          <w:bCs w:val="1"/>
          <w:rtl w:val="0"/>
        </w:rPr>
        <w:t xml:space="preserve">Unlimited Players</w:t>
      </w:r>
      <w:r w:rsidDel="00000000" w:rsidR="00000000" w:rsidRPr="00000000">
        <w:rPr>
          <w:rtl w:val="0"/>
        </w:rPr>
        <w:t xml:space="preserve"> and </w:t>
      </w:r>
      <w:r w:rsidDel="00000000" w:rsidR="00000000" w:rsidRPr="00000000">
        <w:rPr>
          <w:b w:val="1"/>
          <w:bCs w:val="1"/>
          <w:rtl w:val="0"/>
        </w:rPr>
        <w:t xml:space="preserve">Quick Rounds</w:t>
      </w:r>
      <w:r w:rsidDel="00000000" w:rsidR="00000000" w:rsidRPr="00000000">
        <w:rPr>
          <w:rtl w:val="0"/>
        </w:rPr>
        <w:t xml:space="preserve">, the table is always hot.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b w:val="1"/>
          <w:bCs w:val="1"/>
          <w:sz w:val="24"/>
          <w:szCs w:val="24"/>
          <w:rtl w:val="0"/>
        </w:rPr>
        <w:br w:type="textWrapping"/>
      </w:r>
      <w:r w:rsidDel="00000000" w:rsidR="00000000" w:rsidRPr="00000000">
        <w:rPr>
          <w:sz w:val="24"/>
          <w:szCs w:val="24"/>
          <w:rtl w:val="0"/>
        </w:rPr>
        <w:t xml:space="preserve">Get ready for more control, more options, and bigger thrills. Russian Poker lets you swap cards to beat the house and insure your hands against the dealer. Navigate the high-stakes action seamlessly with a sleek, intuitive UI designed for flawless mobile and desktop play.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br w:type="textWrapping"/>
        <w:br w:type="textWrapping"/>
      </w:r>
    </w:p>
    <w:tbl>
      <w:tblPr>
        <w:tblStyle w:val="Table1"/>
        <w:tblW w:w="11025.0" w:type="dxa"/>
        <w:jc w:val="left"/>
        <w:tblInd w:w="-129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60"/>
        <w:gridCol w:w="1245"/>
        <w:gridCol w:w="1065"/>
        <w:gridCol w:w="1155"/>
        <w:gridCol w:w="1065"/>
        <w:gridCol w:w="1110"/>
        <w:gridCol w:w="1635"/>
        <w:gridCol w:w="1890"/>
        <w:tblGridChange w:id="0">
          <w:tblGrid>
            <w:gridCol w:w="1860"/>
            <w:gridCol w:w="1245"/>
            <w:gridCol w:w="1065"/>
            <w:gridCol w:w="1155"/>
            <w:gridCol w:w="1065"/>
            <w:gridCol w:w="1110"/>
            <w:gridCol w:w="1635"/>
            <w:gridCol w:w="1890"/>
          </w:tblGrid>
        </w:tblGridChange>
      </w:tblGrid>
      <w:tr>
        <w:trPr>
          <w:cantSplit w:val="0"/>
          <w:trHeight w:val="115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Game Id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Table Name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Mode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Language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Table Id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RTP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Min Bet of Main Selection USD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color w:val="3f4350"/>
                <w:sz w:val="21"/>
                <w:szCs w:val="21"/>
                <w:rtl w:val="0"/>
              </w:rPr>
              <w:t xml:space="preserve">Max Bet of Main Selection USD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1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400031662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Russian Poker 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Default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English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1203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Will be provided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0.25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0.0" w:type="dxa"/>
              <w:left w:w="200.0" w:type="dxa"/>
              <w:bottom w:w="100.0" w:type="dxa"/>
              <w:right w:w="2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after="160" w:before="80" w:lineRule="auto"/>
              <w:rPr>
                <w:color w:val="3f4350"/>
                <w:sz w:val="21"/>
                <w:szCs w:val="21"/>
              </w:rPr>
            </w:pPr>
            <w:r w:rsidDel="00000000" w:rsidR="00000000" w:rsidRPr="00000000">
              <w:rPr>
                <w:color w:val="3f4350"/>
                <w:sz w:val="21"/>
                <w:szCs w:val="21"/>
                <w:rtl w:val="0"/>
              </w:rPr>
              <w:t xml:space="preserve">100.00</w:t>
            </w:r>
          </w:p>
        </w:tc>
      </w:tr>
    </w:tbl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