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custom-properties+xml" PartName="/docProps/custom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160" w:line="259" w:lineRule="auto"/>
        <w:jc w:val="center"/>
        <w:rPr>
          <w:rFonts w:ascii="Calibri" w:cs="Calibri" w:eastAsia="Calibri" w:hAnsi="Calibri"/>
          <w:b w:val="1"/>
          <w:bCs w:val="1"/>
          <w:sz w:val="32"/>
          <w:szCs w:val="32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sz w:val="32"/>
          <w:szCs w:val="32"/>
          <w:rtl w:val="0"/>
        </w:rPr>
        <w:t xml:space="preserve">AvatarUX Tournament </w:t>
      </w:r>
    </w:p>
    <w:p w:rsidR="00000000" w:rsidDel="00000000" w:rsidP="00000000" w:rsidRDefault="00000000" w:rsidRPr="00000000" w14:paraId="00000002">
      <w:pPr>
        <w:spacing w:after="160" w:line="259" w:lineRule="auto"/>
        <w:rPr>
          <w:rFonts w:ascii="Calibri" w:cs="Calibri" w:eastAsia="Calibri" w:hAnsi="Calibri"/>
        </w:rPr>
      </w:pPr>
      <w:bookmarkStart w:colFirst="0" w:colLast="0" w:name="_v3x96a5s597x" w:id="0"/>
      <w:bookmarkEnd w:id="0"/>
      <w:r w:rsidDel="00000000" w:rsidR="00000000" w:rsidRPr="00000000">
        <w:rPr>
          <w:b w:val="1"/>
          <w:bCs w:val="1"/>
          <w:highlight w:val="white"/>
          <w:rtl w:val="0"/>
        </w:rPr>
        <w:t xml:space="preserve">Promotional Period</w:t>
      </w:r>
      <w:r w:rsidDel="00000000" w:rsidR="00000000" w:rsidRPr="00000000">
        <w:rPr>
          <w:highlight w:val="white"/>
          <w:rtl w:val="0"/>
        </w:rPr>
        <w:t xml:space="preserve">: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01/01/2026 – 07/01/2026</w:t>
      </w:r>
    </w:p>
    <w:p w:rsidR="00000000" w:rsidDel="00000000" w:rsidP="00000000" w:rsidRDefault="00000000" w:rsidRPr="00000000" w14:paraId="00000003">
      <w:pPr>
        <w:spacing w:after="160" w:line="259" w:lineRule="auto"/>
        <w:rPr/>
      </w:pPr>
      <w:bookmarkStart w:colFirst="0" w:colLast="0" w:name="_7q4jcyryk4no" w:id="1"/>
      <w:bookmarkEnd w:id="1"/>
      <w:r w:rsidDel="00000000" w:rsidR="00000000" w:rsidRPr="00000000">
        <w:rPr>
          <w:b w:val="1"/>
          <w:bCs w:val="1"/>
          <w:highlight w:val="white"/>
          <w:rtl w:val="0"/>
        </w:rPr>
        <w:t xml:space="preserve">Prize Pool: 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€5,000 </w:t>
      </w:r>
      <w:r w:rsidDel="00000000" w:rsidR="00000000" w:rsidRPr="00000000">
        <w:rPr>
          <w:rtl w:val="0"/>
        </w:rPr>
        <w:br w:type="textWrapping"/>
        <w:br w:type="textWrapping"/>
      </w:r>
      <w:r w:rsidDel="00000000" w:rsidR="00000000" w:rsidRPr="00000000">
        <w:rPr>
          <w:b w:val="1"/>
          <w:bCs w:val="1"/>
          <w:highlight w:val="white"/>
          <w:rtl w:val="0"/>
        </w:rPr>
        <w:t xml:space="preserve">Minimum Bet:</w:t>
      </w:r>
      <w:r w:rsidDel="00000000" w:rsidR="00000000" w:rsidRPr="00000000">
        <w:rPr>
          <w:rFonts w:ascii="Calibri" w:cs="Calibri" w:eastAsia="Calibri" w:hAnsi="Calibri"/>
          <w:b w:val="1"/>
          <w:bCs w:val="1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€0,1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60" w:line="259" w:lineRule="auto"/>
        <w:rPr>
          <w:highlight w:val="white"/>
        </w:rPr>
      </w:pPr>
      <w:bookmarkStart w:colFirst="0" w:colLast="0" w:name="_fxwnwdxs2m18" w:id="2"/>
      <w:bookmarkEnd w:id="2"/>
      <w:r w:rsidDel="00000000" w:rsidR="00000000" w:rsidRPr="00000000">
        <w:rPr>
          <w:b w:val="1"/>
          <w:bCs w:val="1"/>
          <w:highlight w:val="white"/>
          <w:rtl w:val="0"/>
        </w:rPr>
        <w:t xml:space="preserve">Eligible Games: </w:t>
      </w:r>
      <w:r w:rsidDel="00000000" w:rsidR="00000000" w:rsidRPr="00000000">
        <w:rPr>
          <w:rFonts w:ascii="Calibri" w:cs="Calibri" w:eastAsia="Calibri" w:hAnsi="Calibri"/>
          <w:color w:val="222222"/>
          <w:highlight w:val="white"/>
          <w:rtl w:val="0"/>
        </w:rPr>
        <w:t xml:space="preserve">All Slots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60" w:line="259" w:lineRule="auto"/>
        <w:rPr>
          <w:rFonts w:ascii="Calibri" w:cs="Calibri" w:eastAsia="Calibri" w:hAnsi="Calibri"/>
          <w:color w:val="222222"/>
          <w:highlight w:val="white"/>
        </w:rPr>
      </w:pPr>
      <w:bookmarkStart w:colFirst="0" w:colLast="0" w:name="_fghlb3nhdxmj" w:id="3"/>
      <w:bookmarkEnd w:id="3"/>
      <w:r w:rsidDel="00000000" w:rsidR="00000000" w:rsidRPr="00000000">
        <w:rPr>
          <w:b w:val="1"/>
          <w:bCs w:val="1"/>
          <w:rtl w:val="0"/>
        </w:rPr>
        <w:t xml:space="preserve">Win Mechanics: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Single Win / Tournament Minimum Qualifying Bet (€0,1)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160" w:line="259" w:lineRule="auto"/>
        <w:jc w:val="center"/>
        <w:rPr>
          <w:rFonts w:ascii="Calibri" w:cs="Calibri" w:eastAsia="Calibri" w:hAnsi="Calibri"/>
          <w:color w:val="222222"/>
          <w:highlight w:val="white"/>
        </w:rPr>
      </w:pPr>
      <w:bookmarkStart w:colFirst="0" w:colLast="0" w:name="_l9wp273ecltw" w:id="4"/>
      <w:bookmarkEnd w:id="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160" w:line="259" w:lineRule="auto"/>
        <w:jc w:val="center"/>
        <w:rPr>
          <w:rFonts w:ascii="Calibri" w:cs="Calibri" w:eastAsia="Calibri" w:hAnsi="Calibri"/>
          <w:b w:val="1"/>
          <w:bCs w:val="1"/>
        </w:rPr>
      </w:pPr>
      <w:bookmarkStart w:colFirst="0" w:colLast="0" w:name="_1pu8q63ff7ey" w:id="5"/>
      <w:bookmarkEnd w:id="5"/>
      <w:r w:rsidDel="00000000" w:rsidR="00000000" w:rsidRPr="00000000">
        <w:rPr>
          <w:rFonts w:ascii="Calibri" w:cs="Calibri" w:eastAsia="Calibri" w:hAnsi="Calibri"/>
          <w:b w:val="1"/>
          <w:bCs w:val="1"/>
          <w:rtl w:val="0"/>
        </w:rPr>
        <w:t xml:space="preserve">Terms and Conditions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left"/>
        <w:rPr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bookmarkStart w:colFirst="0" w:colLast="0" w:name="_m5ek014iifz4" w:id="6"/>
      <w:bookmarkEnd w:id="6"/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The tournament will run from 01 January 2026 00:01 GMT+4 to 07 January 2026 23:59 GMT+4. 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left"/>
        <w:rPr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bookmarkStart w:colFirst="0" w:colLast="0" w:name="_hy1mnslinio9" w:id="7"/>
      <w:bookmarkEnd w:id="7"/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Registration is free of charge and open until the end of the tournament.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left"/>
        <w:rPr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Players will join automatically from the moment they place a bet on one of the eligible games.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left"/>
        <w:rPr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Players need to play the eligible games with real money during the promotion period to qualify for the tournament.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left"/>
        <w:rPr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bookmarkStart w:colFirst="0" w:colLast="0" w:name="_c2k3lpdx99sr" w:id="8"/>
      <w:bookmarkEnd w:id="8"/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The total prize pool for this campaign is €5,000.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left"/>
        <w:rPr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The minimum bet to qualify is €0,1 per spin.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left"/>
        <w:rPr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Single Win / Tournament Minimum Qualifying Bet determines the player’s position on the leaderboard. 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left"/>
        <w:rPr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The leaderboard will be updated real time. 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left"/>
        <w:rPr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The guaranteed prize pool will be shared between winners as shown in the “Prizes” section on the Tournaments page.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left"/>
        <w:rPr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The prizes have no wagering requirements.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left"/>
        <w:rPr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All cash prizes will be deposited to the winner’s real accounts at the end of the tournament and can be withdrawn at any time.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left"/>
        <w:rPr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bookmarkStart w:colFirst="0" w:colLast="0" w:name="_5d5nmyy0or40" w:id="9"/>
      <w:bookmarkEnd w:id="9"/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 the event of two or more players finishing the tournament on the same leaderboard position, the player who registered first will get the higher prize.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left"/>
        <w:rPr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Should any player account become self-excluded due to responsible gaming concerns before or during the valid dates of this promotion, that player will be automatically excluded from any further participation in the promotion.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left"/>
        <w:rPr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The company reserves the right to reasonably withhold, restrict, or cancel this offer from individual account holders in breach of these terms and conditions or our general Terms and Conditions.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left"/>
        <w:rPr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bookmarkStart w:colFirst="0" w:colLast="0" w:name="_y2loqfi73j60" w:id="10"/>
      <w:bookmarkEnd w:id="10"/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The company reserves the right to change or end any promotion if required for legal and/or regulatory reasons.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left"/>
        <w:rPr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bookmarkStart w:colFirst="0" w:colLast="0" w:name="_wuf21ztoiv7p" w:id="11"/>
      <w:bookmarkEnd w:id="11"/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Each player participating in the tournament acknowledges that they have read and accepted these regulations.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left"/>
        <w:rPr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bookmarkStart w:colFirst="0" w:colLast="0" w:name="_krhw05jj1bv5" w:id="12"/>
      <w:bookmarkEnd w:id="12"/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The general Terms and Conditions accepted by the company apply to the current tournament.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iCs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afff6e4a-c4ee-40c3-8ed6-93755601eca6</vt:lpwstr>
  </property>
</Properties>
</file>