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b/>
          <w:bCs/>
          <w:color w:val="000000"/>
        </w:rPr>
        <w:t> “</w:t>
      </w:r>
      <w:proofErr w:type="spellStart"/>
      <w:r>
        <w:rPr>
          <w:rFonts w:ascii="Times New Roman" w:eastAsia="Times New Roman" w:hAnsi="Times New Roman" w:cs="Times New Roman"/>
          <w:b/>
          <w:bCs/>
          <w:color w:val="000000"/>
        </w:rPr>
        <w:t>Creedroomz</w:t>
      </w:r>
      <w:proofErr w:type="spellEnd"/>
      <w:r>
        <w:rPr>
          <w:rFonts w:ascii="Times New Roman" w:eastAsia="Times New Roman" w:hAnsi="Times New Roman" w:cs="Times New Roman"/>
          <w:b/>
          <w:bCs/>
          <w:color w:val="000000"/>
        </w:rPr>
        <w:t xml:space="preserve"> </w:t>
      </w:r>
      <w:r>
        <w:rPr>
          <w:rFonts w:ascii="Times New Roman" w:eastAsia="Times New Roman" w:hAnsi="Times New Roman" w:cs="Times New Roman"/>
          <w:b/>
          <w:bCs/>
        </w:rPr>
        <w:t>Kiss</w:t>
      </w:r>
      <w:r>
        <w:rPr>
          <w:rFonts w:ascii="Times New Roman" w:eastAsia="Times New Roman" w:hAnsi="Times New Roman" w:cs="Times New Roman"/>
          <w:b/>
          <w:bCs/>
          <w:color w:val="000000"/>
        </w:rPr>
        <w:t xml:space="preserve"> Tournament” </w:t>
      </w:r>
      <w:r w:rsidR="007F2148">
        <w:rPr>
          <w:rFonts w:ascii="Times New Roman" w:eastAsia="Times New Roman" w:hAnsi="Times New Roman" w:cs="Times New Roman"/>
          <w:b/>
          <w:bCs/>
          <w:color w:val="000000"/>
        </w:rPr>
        <w:t xml:space="preserve"> 3</w:t>
      </w:r>
      <w:r w:rsidR="007F2148" w:rsidRPr="007F2148">
        <w:rPr>
          <w:rFonts w:ascii="Times New Roman" w:eastAsia="Times New Roman" w:hAnsi="Times New Roman" w:cs="Times New Roman"/>
          <w:b/>
          <w:bCs/>
          <w:color w:val="000000"/>
          <w:vertAlign w:val="superscript"/>
        </w:rPr>
        <w:t>rd</w:t>
      </w:r>
      <w:r w:rsidR="007F2148">
        <w:rPr>
          <w:rFonts w:ascii="Times New Roman" w:eastAsia="Times New Roman" w:hAnsi="Times New Roman" w:cs="Times New Roman"/>
          <w:b/>
          <w:bCs/>
          <w:color w:val="000000"/>
        </w:rPr>
        <w:t xml:space="preserve"> wave </w:t>
      </w:r>
      <w:r w:rsidR="000B7D69">
        <w:rPr>
          <w:rFonts w:ascii="Times New Roman" w:eastAsia="Times New Roman" w:hAnsi="Times New Roman" w:cs="Times New Roman"/>
          <w:b/>
          <w:bCs/>
          <w:color w:val="000000"/>
        </w:rPr>
        <w:br/>
      </w:r>
      <w:r w:rsidR="000B7D69">
        <w:rPr>
          <w:rFonts w:ascii="Times New Roman" w:eastAsia="Times New Roman" w:hAnsi="Times New Roman" w:cs="Times New Roman"/>
          <w:b/>
          <w:bCs/>
          <w:color w:val="000000"/>
        </w:rPr>
        <w:br/>
        <w:t xml:space="preserve">CONCEPT - </w:t>
      </w:r>
      <w:r w:rsidR="007F2148">
        <w:rPr>
          <w:rFonts w:ascii="Times New Roman" w:eastAsia="Times New Roman" w:hAnsi="Times New Roman" w:cs="Times New Roman"/>
          <w:b/>
          <w:bCs/>
          <w:color w:val="000000"/>
        </w:rPr>
        <w:t>“</w:t>
      </w:r>
      <w:r w:rsidR="000B7D69">
        <w:rPr>
          <w:rFonts w:ascii="Times New Roman" w:eastAsia="Times New Roman" w:hAnsi="Times New Roman" w:cs="Times New Roman"/>
          <w:b/>
          <w:bCs/>
          <w:color w:val="000000"/>
        </w:rPr>
        <w:t xml:space="preserve">Game </w:t>
      </w:r>
      <w:r w:rsidR="007F2148">
        <w:rPr>
          <w:rFonts w:ascii="Times New Roman" w:eastAsia="Times New Roman" w:hAnsi="Times New Roman" w:cs="Times New Roman"/>
          <w:b/>
          <w:bCs/>
          <w:color w:val="000000"/>
        </w:rPr>
        <w:t>Show</w:t>
      </w:r>
      <w:r w:rsidR="000B7D69">
        <w:rPr>
          <w:rFonts w:ascii="Times New Roman" w:eastAsia="Times New Roman" w:hAnsi="Times New Roman" w:cs="Times New Roman"/>
          <w:b/>
          <w:bCs/>
          <w:color w:val="000000"/>
        </w:rPr>
        <w:t>s</w:t>
      </w:r>
      <w:r w:rsidR="007F2148">
        <w:rPr>
          <w:rFonts w:ascii="Times New Roman" w:eastAsia="Times New Roman" w:hAnsi="Times New Roman" w:cs="Times New Roman"/>
          <w:b/>
          <w:bCs/>
          <w:color w:val="000000"/>
        </w:rPr>
        <w:t xml:space="preserve"> must go on!”</w:t>
      </w:r>
    </w:p>
    <w:p w:rsidR="00EA20D7" w:rsidRDefault="00EA20D7">
      <w:pPr>
        <w:spacing w:after="0" w:line="240" w:lineRule="auto"/>
        <w:rPr>
          <w:rFonts w:ascii="Times New Roman" w:eastAsia="Times New Roman" w:hAnsi="Times New Roman" w:cs="Times New Roman"/>
        </w:rPr>
      </w:pPr>
    </w:p>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b/>
          <w:bCs/>
          <w:color w:val="000000"/>
        </w:rPr>
        <w:t>Budget:</w:t>
      </w:r>
      <w:r>
        <w:rPr>
          <w:rFonts w:ascii="Times New Roman" w:eastAsia="Times New Roman" w:hAnsi="Times New Roman" w:cs="Times New Roman"/>
          <w:color w:val="000000"/>
        </w:rPr>
        <w:t xml:space="preserve"> </w:t>
      </w:r>
      <w:r>
        <w:rPr>
          <w:color w:val="000000"/>
        </w:rPr>
        <w:t>€</w:t>
      </w:r>
      <w:r>
        <w:rPr>
          <w:rFonts w:ascii="Times New Roman" w:eastAsia="Times New Roman" w:hAnsi="Times New Roman" w:cs="Times New Roman"/>
          <w:color w:val="000000"/>
        </w:rPr>
        <w:t xml:space="preserve"> </w:t>
      </w:r>
      <w:r w:rsidR="007F2148">
        <w:rPr>
          <w:rFonts w:ascii="Times New Roman" w:eastAsia="Times New Roman" w:hAnsi="Times New Roman" w:cs="Times New Roman"/>
          <w:b/>
          <w:bCs/>
          <w:color w:val="000000"/>
        </w:rPr>
        <w:t>6</w:t>
      </w:r>
      <w:r w:rsidR="003C2A99">
        <w:rPr>
          <w:rFonts w:ascii="Times New Roman" w:eastAsia="Times New Roman" w:hAnsi="Times New Roman" w:cs="Times New Roman"/>
          <w:b/>
          <w:bCs/>
          <w:color w:val="000000"/>
        </w:rPr>
        <w:t>0</w:t>
      </w:r>
      <w:r>
        <w:rPr>
          <w:rFonts w:ascii="Times New Roman" w:eastAsia="Times New Roman" w:hAnsi="Times New Roman" w:cs="Times New Roman"/>
          <w:b/>
          <w:bCs/>
          <w:color w:val="000000"/>
        </w:rPr>
        <w:t>,000</w:t>
      </w:r>
    </w:p>
    <w:p w:rsidR="00EA20D7" w:rsidRDefault="00EA20D7">
      <w:pPr>
        <w:spacing w:after="0" w:line="240" w:lineRule="auto"/>
        <w:rPr>
          <w:rFonts w:ascii="Times New Roman" w:eastAsia="Times New Roman" w:hAnsi="Times New Roman" w:cs="Times New Roman"/>
        </w:rPr>
      </w:pPr>
    </w:p>
    <w:p w:rsidR="00EA20D7" w:rsidRDefault="00000000">
      <w:pPr>
        <w:spacing w:after="8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w:t>
      </w:r>
      <w:r>
        <w:rPr>
          <w:rFonts w:ascii="Times New Roman" w:eastAsia="Times New Roman" w:hAnsi="Times New Roman" w:cs="Times New Roman"/>
          <w:b/>
          <w:bCs/>
          <w:color w:val="000000"/>
        </w:rPr>
        <w:t>“</w:t>
      </w:r>
      <w:r>
        <w:rPr>
          <w:rFonts w:ascii="Times New Roman" w:eastAsia="Times New Roman" w:hAnsi="Times New Roman" w:cs="Times New Roman"/>
          <w:b/>
          <w:bCs/>
        </w:rPr>
        <w:t>Kiss</w:t>
      </w:r>
      <w:r>
        <w:rPr>
          <w:rFonts w:ascii="Times New Roman" w:eastAsia="Times New Roman" w:hAnsi="Times New Roman" w:cs="Times New Roman"/>
          <w:b/>
          <w:bCs/>
          <w:color w:val="000000"/>
        </w:rPr>
        <w:t xml:space="preserve"> Tournament”</w:t>
      </w:r>
      <w:r>
        <w:rPr>
          <w:rFonts w:ascii="Times New Roman" w:eastAsia="Times New Roman" w:hAnsi="Times New Roman" w:cs="Times New Roman"/>
          <w:color w:val="000000"/>
        </w:rPr>
        <w:t xml:space="preserve"> tournament will take place from </w:t>
      </w:r>
      <w:r w:rsidR="007F2148">
        <w:rPr>
          <w:rFonts w:ascii="Times New Roman" w:eastAsia="Times New Roman" w:hAnsi="Times New Roman" w:cs="Times New Roman"/>
          <w:b/>
          <w:bCs/>
          <w:color w:val="000000"/>
        </w:rPr>
        <w:t>Jan</w:t>
      </w:r>
      <w:r>
        <w:rPr>
          <w:rFonts w:ascii="Times New Roman" w:eastAsia="Times New Roman" w:hAnsi="Times New Roman" w:cs="Times New Roman"/>
          <w:b/>
          <w:bCs/>
          <w:color w:val="000000"/>
        </w:rPr>
        <w:t xml:space="preserve"> </w:t>
      </w:r>
      <w:r w:rsidR="007F2148">
        <w:rPr>
          <w:rFonts w:ascii="Times New Roman" w:eastAsia="Times New Roman" w:hAnsi="Times New Roman" w:cs="Times New Roman"/>
          <w:b/>
          <w:bCs/>
        </w:rPr>
        <w:t>1</w:t>
      </w:r>
      <w:r w:rsidR="003C2A99">
        <w:rPr>
          <w:rFonts w:ascii="Times New Roman" w:eastAsia="Times New Roman" w:hAnsi="Times New Roman" w:cs="Times New Roman"/>
          <w:b/>
          <w:bCs/>
        </w:rPr>
        <w:t>2</w:t>
      </w:r>
      <w:r>
        <w:rPr>
          <w:rFonts w:ascii="Times New Roman" w:eastAsia="Times New Roman" w:hAnsi="Times New Roman" w:cs="Times New Roman"/>
          <w:b/>
          <w:bCs/>
          <w:color w:val="000000"/>
        </w:rPr>
        <w:t>, 202</w:t>
      </w:r>
      <w:r w:rsidR="007F2148">
        <w:rPr>
          <w:rFonts w:ascii="Times New Roman" w:eastAsia="Times New Roman" w:hAnsi="Times New Roman" w:cs="Times New Roman"/>
          <w:b/>
          <w:bCs/>
          <w:color w:val="000000"/>
        </w:rPr>
        <w:t>6</w:t>
      </w:r>
      <w:r>
        <w:rPr>
          <w:rFonts w:ascii="Times New Roman" w:eastAsia="Times New Roman" w:hAnsi="Times New Roman" w:cs="Times New Roman"/>
          <w:b/>
          <w:bCs/>
          <w:color w:val="000000"/>
        </w:rPr>
        <w:t xml:space="preserve">, to January </w:t>
      </w:r>
      <w:r w:rsidR="007F2148">
        <w:rPr>
          <w:rFonts w:ascii="Times New Roman" w:eastAsia="Times New Roman" w:hAnsi="Times New Roman" w:cs="Times New Roman"/>
          <w:b/>
          <w:bCs/>
          <w:color w:val="000000"/>
        </w:rPr>
        <w:t>26</w:t>
      </w:r>
      <w:r>
        <w:rPr>
          <w:rFonts w:ascii="Times New Roman" w:eastAsia="Times New Roman" w:hAnsi="Times New Roman" w:cs="Times New Roman"/>
          <w:b/>
          <w:bCs/>
          <w:color w:val="000000"/>
        </w:rPr>
        <w:t>, 2026.</w:t>
      </w:r>
      <w:r>
        <w:rPr>
          <w:rFonts w:ascii="Times New Roman" w:eastAsia="Times New Roman" w:hAnsi="Times New Roman" w:cs="Times New Roman"/>
          <w:color w:val="000000"/>
        </w:rPr>
        <w:t xml:space="preserve"> During this period, all partners are invited to participate.</w:t>
      </w:r>
      <w:r>
        <w:rPr>
          <w:rFonts w:ascii="Times New Roman" w:eastAsia="Times New Roman" w:hAnsi="Times New Roman" w:cs="Times New Roman"/>
          <w:color w:val="000000"/>
        </w:rPr>
        <w:br/>
        <w:t xml:space="preserve">The tournament will be </w:t>
      </w:r>
      <w:r w:rsidR="004423A4">
        <w:rPr>
          <w:rFonts w:ascii="Times New Roman" w:eastAsia="Times New Roman" w:hAnsi="Times New Roman" w:cs="Times New Roman"/>
          <w:color w:val="000000"/>
        </w:rPr>
        <w:t>proceeded</w:t>
      </w:r>
      <w:r>
        <w:rPr>
          <w:rFonts w:ascii="Times New Roman" w:eastAsia="Times New Roman" w:hAnsi="Times New Roman" w:cs="Times New Roman"/>
          <w:color w:val="000000"/>
        </w:rPr>
        <w:t xml:space="preserve"> with </w:t>
      </w:r>
      <w:r w:rsidR="007F2148">
        <w:rPr>
          <w:rFonts w:ascii="Times New Roman" w:eastAsia="Times New Roman" w:hAnsi="Times New Roman" w:cs="Times New Roman"/>
          <w:color w:val="000000"/>
        </w:rPr>
        <w:t>2</w:t>
      </w:r>
      <w:r w:rsidR="003C2A99">
        <w:rPr>
          <w:rFonts w:ascii="Times New Roman" w:eastAsia="Times New Roman" w:hAnsi="Times New Roman" w:cs="Times New Roman"/>
          <w:color w:val="000000"/>
        </w:rPr>
        <w:t xml:space="preserve"> prize distribution</w:t>
      </w:r>
      <w:r>
        <w:rPr>
          <w:rFonts w:ascii="Times New Roman" w:eastAsia="Times New Roman" w:hAnsi="Times New Roman" w:cs="Times New Roman"/>
          <w:color w:val="000000"/>
        </w:rPr>
        <w:t xml:space="preserve"> phases: </w:t>
      </w:r>
      <w:r>
        <w:rPr>
          <w:rFonts w:ascii="Times New Roman" w:eastAsia="Times New Roman" w:hAnsi="Times New Roman" w:cs="Times New Roman"/>
          <w:color w:val="000000"/>
        </w:rPr>
        <w:br/>
      </w:r>
      <w:r>
        <w:rPr>
          <w:rFonts w:ascii="Times New Roman" w:eastAsia="Times New Roman" w:hAnsi="Times New Roman" w:cs="Times New Roman"/>
          <w:color w:val="000000"/>
        </w:rPr>
        <w:br/>
      </w:r>
    </w:p>
    <w:p w:rsidR="00EA20D7" w:rsidRDefault="007F2148">
      <w:pPr>
        <w:spacing w:after="8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w:t>
      </w:r>
      <w:r w:rsidR="00BB629D">
        <w:rPr>
          <w:rFonts w:ascii="Times New Roman" w:eastAsia="Times New Roman" w:hAnsi="Times New Roman" w:cs="Times New Roman"/>
          <w:color w:val="000000"/>
        </w:rPr>
        <w:t>4</w:t>
      </w:r>
      <w:r w:rsidR="003C2A99">
        <w:rPr>
          <w:rFonts w:ascii="Times New Roman" w:eastAsia="Times New Roman" w:hAnsi="Times New Roman" w:cs="Times New Roman"/>
          <w:color w:val="000000"/>
        </w:rPr>
        <w:t>.</w:t>
      </w:r>
      <w:r>
        <w:rPr>
          <w:rFonts w:ascii="Times New Roman" w:eastAsia="Times New Roman" w:hAnsi="Times New Roman" w:cs="Times New Roman"/>
          <w:color w:val="000000"/>
        </w:rPr>
        <w:t>01</w:t>
      </w:r>
      <w:r w:rsidR="003C2A99">
        <w:rPr>
          <w:rFonts w:ascii="Times New Roman" w:eastAsia="Times New Roman" w:hAnsi="Times New Roman" w:cs="Times New Roman"/>
          <w:color w:val="000000"/>
        </w:rPr>
        <w:t>.2</w:t>
      </w:r>
      <w:r>
        <w:rPr>
          <w:rFonts w:ascii="Times New Roman" w:eastAsia="Times New Roman" w:hAnsi="Times New Roman" w:cs="Times New Roman"/>
          <w:color w:val="000000"/>
        </w:rPr>
        <w:t>6</w:t>
      </w:r>
      <w:r w:rsidR="003C2A99">
        <w:rPr>
          <w:rFonts w:ascii="Times New Roman" w:eastAsia="Times New Roman" w:hAnsi="Times New Roman" w:cs="Times New Roman"/>
          <w:color w:val="000000"/>
        </w:rPr>
        <w:t xml:space="preserve"> |00:00 - </w:t>
      </w:r>
      <w:r w:rsidR="00BB629D">
        <w:rPr>
          <w:rFonts w:ascii="Times New Roman" w:eastAsia="Times New Roman" w:hAnsi="Times New Roman" w:cs="Times New Roman"/>
          <w:color w:val="000000"/>
        </w:rPr>
        <w:t>20</w:t>
      </w:r>
      <w:r w:rsidR="003C2A99">
        <w:rPr>
          <w:rFonts w:ascii="Times New Roman" w:eastAsia="Times New Roman" w:hAnsi="Times New Roman" w:cs="Times New Roman"/>
          <w:color w:val="000000"/>
        </w:rPr>
        <w:t>.</w:t>
      </w:r>
      <w:r>
        <w:rPr>
          <w:rFonts w:ascii="Times New Roman" w:eastAsia="Times New Roman" w:hAnsi="Times New Roman" w:cs="Times New Roman"/>
          <w:color w:val="000000"/>
        </w:rPr>
        <w:t>01</w:t>
      </w:r>
      <w:r w:rsidR="003C2A9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26 </w:t>
      </w:r>
      <w:r w:rsidR="003C2A99">
        <w:rPr>
          <w:rFonts w:ascii="Times New Roman" w:eastAsia="Times New Roman" w:hAnsi="Times New Roman" w:cs="Times New Roman"/>
          <w:color w:val="000000"/>
        </w:rPr>
        <w:t>|23:59</w:t>
      </w:r>
      <w:r w:rsidR="004423A4">
        <w:rPr>
          <w:rFonts w:ascii="Times New Roman" w:eastAsia="Times New Roman" w:hAnsi="Times New Roman" w:cs="Times New Roman"/>
          <w:color w:val="000000"/>
        </w:rPr>
        <w:t xml:space="preserve">   </w:t>
      </w:r>
      <w:r w:rsidR="003C2A99">
        <w:rPr>
          <w:rFonts w:ascii="Times New Roman" w:eastAsia="Times New Roman" w:hAnsi="Times New Roman" w:cs="Times New Roman"/>
          <w:color w:val="000000"/>
        </w:rPr>
        <w:t>week 1</w:t>
      </w:r>
    </w:p>
    <w:p w:rsidR="00EA20D7" w:rsidRDefault="00BB629D">
      <w:pPr>
        <w:spacing w:after="8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21</w:t>
      </w:r>
      <w:r w:rsidR="007F2148">
        <w:rPr>
          <w:rFonts w:ascii="Times New Roman" w:eastAsia="Times New Roman" w:hAnsi="Times New Roman" w:cs="Times New Roman"/>
          <w:color w:val="000000"/>
        </w:rPr>
        <w:t xml:space="preserve">.01.26 |00:00- </w:t>
      </w:r>
      <w:r w:rsidR="007F2148">
        <w:rPr>
          <w:rFonts w:ascii="Times New Roman" w:eastAsia="Times New Roman" w:hAnsi="Times New Roman" w:cs="Times New Roman"/>
        </w:rPr>
        <w:t>2</w:t>
      </w:r>
      <w:r>
        <w:rPr>
          <w:rFonts w:ascii="Times New Roman" w:eastAsia="Times New Roman" w:hAnsi="Times New Roman" w:cs="Times New Roman"/>
        </w:rPr>
        <w:t>7</w:t>
      </w:r>
      <w:r w:rsidR="007F2148">
        <w:rPr>
          <w:rFonts w:ascii="Times New Roman" w:eastAsia="Times New Roman" w:hAnsi="Times New Roman" w:cs="Times New Roman"/>
          <w:color w:val="000000"/>
        </w:rPr>
        <w:t>.</w:t>
      </w:r>
      <w:r w:rsidR="007F2148">
        <w:rPr>
          <w:rFonts w:ascii="Times New Roman" w:eastAsia="Times New Roman" w:hAnsi="Times New Roman" w:cs="Times New Roman"/>
        </w:rPr>
        <w:t>01</w:t>
      </w:r>
      <w:r w:rsidR="007F2148">
        <w:rPr>
          <w:rFonts w:ascii="Times New Roman" w:eastAsia="Times New Roman" w:hAnsi="Times New Roman" w:cs="Times New Roman"/>
          <w:color w:val="000000"/>
        </w:rPr>
        <w:t>.26 |23:59</w:t>
      </w:r>
      <w:r w:rsidR="004423A4">
        <w:rPr>
          <w:rFonts w:ascii="Times New Roman" w:eastAsia="Times New Roman" w:hAnsi="Times New Roman" w:cs="Times New Roman"/>
          <w:color w:val="000000"/>
        </w:rPr>
        <w:t xml:space="preserve">   </w:t>
      </w:r>
      <w:r w:rsidR="007F2148">
        <w:rPr>
          <w:rFonts w:ascii="Times New Roman" w:eastAsia="Times New Roman" w:hAnsi="Times New Roman" w:cs="Times New Roman"/>
          <w:color w:val="000000"/>
        </w:rPr>
        <w:t>week 2</w:t>
      </w:r>
    </w:p>
    <w:p w:rsidR="00EA20D7" w:rsidRDefault="00EA20D7">
      <w:pPr>
        <w:spacing w:after="80" w:line="240" w:lineRule="auto"/>
        <w:rPr>
          <w:rFonts w:ascii="Times New Roman" w:eastAsia="Times New Roman" w:hAnsi="Times New Roman" w:cs="Times New Roman"/>
          <w:color w:val="000000"/>
        </w:rPr>
      </w:pPr>
    </w:p>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b/>
          <w:bCs/>
          <w:color w:val="000000"/>
        </w:rPr>
        <w:t>Tournament Win Criterion:</w:t>
      </w:r>
      <w:r>
        <w:rPr>
          <w:rFonts w:ascii="Times New Roman" w:eastAsia="Times New Roman" w:hAnsi="Times New Roman" w:cs="Times New Roman"/>
          <w:color w:val="000000"/>
        </w:rPr>
        <w:t xml:space="preserve"> The tournament win criterion is calculated based on the following formula: (Single Win / Single Bet) + (Single Bet / Minimum Bet) + Win Count. Players can earn points by participating in “game show” type games. The minimum qualifying odds are 1.3, with a minimum bet of €0.10 per round.</w:t>
      </w:r>
    </w:p>
    <w:p w:rsidR="00EA20D7" w:rsidRDefault="00EA20D7">
      <w:pPr>
        <w:spacing w:after="0" w:line="240" w:lineRule="auto"/>
        <w:rPr>
          <w:rFonts w:ascii="Times New Roman" w:eastAsia="Times New Roman" w:hAnsi="Times New Roman" w:cs="Times New Roman"/>
        </w:rPr>
      </w:pPr>
    </w:p>
    <w:p w:rsidR="00EA20D7" w:rsidRDefault="00000000">
      <w:pPr>
        <w:spacing w:after="80" w:line="240" w:lineRule="auto"/>
        <w:rPr>
          <w:rFonts w:ascii="Times New Roman" w:eastAsia="Times New Roman" w:hAnsi="Times New Roman" w:cs="Times New Roman"/>
        </w:rPr>
      </w:pPr>
      <w:r>
        <w:rPr>
          <w:rFonts w:ascii="Arial" w:eastAsia="Arial" w:hAnsi="Arial" w:cs="Arial"/>
          <w:b/>
          <w:bCs/>
          <w:color w:val="000000"/>
        </w:rPr>
        <w:t>Participation:</w:t>
      </w:r>
    </w:p>
    <w:p w:rsidR="00EA20D7" w:rsidRDefault="00000000">
      <w:pPr>
        <w:numPr>
          <w:ilvl w:val="0"/>
          <w:numId w:val="1"/>
        </w:numPr>
        <w:spacing w:before="240"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All players who engage in the following games during the promotion period will be automatically entered into the</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tournaments </w:t>
      </w:r>
      <w:r>
        <w:rPr>
          <w:rFonts w:ascii="Times New Roman" w:eastAsia="Times New Roman" w:hAnsi="Times New Roman" w:cs="Times New Roman"/>
          <w:color w:val="000000"/>
        </w:rPr>
        <w:br/>
      </w:r>
      <w:r>
        <w:rPr>
          <w:rFonts w:ascii="Times New Roman" w:eastAsia="Times New Roman" w:hAnsi="Times New Roman" w:cs="Times New Roman"/>
          <w:color w:val="000000"/>
        </w:rPr>
        <w:br/>
      </w:r>
      <w:r>
        <w:rPr>
          <w:rFonts w:ascii="Times New Roman" w:eastAsia="Times New Roman" w:hAnsi="Times New Roman" w:cs="Times New Roman"/>
          <w:color w:val="000000"/>
        </w:rPr>
        <w:br/>
      </w:r>
      <w:proofErr w:type="spellStart"/>
      <w:r>
        <w:rPr>
          <w:rFonts w:ascii="Times New Roman" w:eastAsia="Times New Roman" w:hAnsi="Times New Roman" w:cs="Times New Roman"/>
          <w:color w:val="000000"/>
        </w:rPr>
        <w:t>Mr.First</w:t>
      </w:r>
      <w:proofErr w:type="spellEnd"/>
      <w:r>
        <w:rPr>
          <w:rFonts w:ascii="Times New Roman" w:eastAsia="Times New Roman" w:hAnsi="Times New Roman" w:cs="Times New Roman"/>
          <w:color w:val="000000"/>
        </w:rPr>
        <w:t xml:space="preserve"> Live</w:t>
      </w:r>
      <w:r>
        <w:rPr>
          <w:rFonts w:ascii="Times New Roman" w:eastAsia="Times New Roman" w:hAnsi="Times New Roman" w:cs="Times New Roman"/>
          <w:color w:val="000000"/>
        </w:rPr>
        <w:br/>
        <w:t xml:space="preserve">Kickoff Roulette </w:t>
      </w:r>
      <w:r>
        <w:rPr>
          <w:rFonts w:ascii="Times New Roman" w:eastAsia="Times New Roman" w:hAnsi="Times New Roman" w:cs="Times New Roman"/>
          <w:color w:val="000000"/>
        </w:rPr>
        <w:br/>
        <w:t xml:space="preserve">Richie Wheel </w:t>
      </w:r>
      <w:r>
        <w:rPr>
          <w:rFonts w:ascii="Times New Roman" w:eastAsia="Times New Roman" w:hAnsi="Times New Roman" w:cs="Times New Roman"/>
          <w:color w:val="000000"/>
        </w:rPr>
        <w:br/>
        <w:t xml:space="preserve">Richie Fruits Roulette </w:t>
      </w:r>
      <w:r>
        <w:rPr>
          <w:rFonts w:ascii="Times New Roman" w:eastAsia="Times New Roman" w:hAnsi="Times New Roman" w:cs="Times New Roman"/>
          <w:color w:val="000000"/>
        </w:rPr>
        <w:br/>
        <w:t xml:space="preserve">Immersion Roulette </w:t>
      </w:r>
      <w:r>
        <w:rPr>
          <w:rFonts w:ascii="Times New Roman" w:eastAsia="Times New Roman" w:hAnsi="Times New Roman" w:cs="Times New Roman"/>
        </w:rPr>
        <w:br/>
      </w:r>
      <w:r>
        <w:rPr>
          <w:rFonts w:ascii="Times New Roman" w:eastAsia="Times New Roman" w:hAnsi="Times New Roman" w:cs="Times New Roman"/>
        </w:rPr>
        <w:br/>
      </w:r>
    </w:p>
    <w:p w:rsidR="00EA20D7" w:rsidRDefault="00000000">
      <w:pPr>
        <w:numPr>
          <w:ilvl w:val="0"/>
          <w:numId w:val="1"/>
        </w:num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To qualify, players must place bets totaling a minimum of € 0.10 and secure at least one win.</w:t>
      </w:r>
    </w:p>
    <w:p w:rsidR="00EA20D7" w:rsidRDefault="00000000">
      <w:pPr>
        <w:numPr>
          <w:ilvl w:val="0"/>
          <w:numId w:val="1"/>
        </w:numPr>
        <w:spacing w:after="0" w:line="240" w:lineRule="auto"/>
        <w:rPr>
          <w:rFonts w:ascii="Times New Roman" w:eastAsia="Times New Roman" w:hAnsi="Times New Roman" w:cs="Times New Roman"/>
          <w:color w:val="000000"/>
          <w:highlight w:val="yellow"/>
        </w:rPr>
      </w:pPr>
      <w:r>
        <w:rPr>
          <w:rFonts w:ascii="Times New Roman" w:eastAsia="Times New Roman" w:hAnsi="Times New Roman" w:cs="Times New Roman"/>
          <w:color w:val="000000"/>
        </w:rPr>
        <w:t xml:space="preserve">A maximum round criterion will apply. Specifically: </w:t>
      </w:r>
      <w:r w:rsidR="00CA38C5">
        <w:rPr>
          <w:rFonts w:ascii="Times New Roman" w:eastAsia="Times New Roman" w:hAnsi="Times New Roman" w:cs="Times New Roman"/>
          <w:color w:val="000000"/>
        </w:rPr>
        <w:t>3</w:t>
      </w:r>
      <w:r>
        <w:rPr>
          <w:rFonts w:ascii="Times New Roman" w:eastAsia="Times New Roman" w:hAnsi="Times New Roman" w:cs="Times New Roman"/>
          <w:color w:val="000000"/>
        </w:rPr>
        <w:t>,</w:t>
      </w:r>
      <w:r w:rsidR="00CA38C5">
        <w:rPr>
          <w:rFonts w:ascii="Times New Roman" w:eastAsia="Times New Roman" w:hAnsi="Times New Roman" w:cs="Times New Roman"/>
          <w:color w:val="000000"/>
        </w:rPr>
        <w:t>5</w:t>
      </w:r>
      <w:r>
        <w:rPr>
          <w:rFonts w:ascii="Times New Roman" w:eastAsia="Times New Roman" w:hAnsi="Times New Roman" w:cs="Times New Roman"/>
          <w:color w:val="000000"/>
        </w:rPr>
        <w:t>00 Rounds limitation.</w:t>
      </w:r>
    </w:p>
    <w:p w:rsidR="00EA20D7" w:rsidRDefault="00000000">
      <w:pPr>
        <w:numPr>
          <w:ilvl w:val="0"/>
          <w:numId w:val="4"/>
        </w:numPr>
        <w:spacing w:after="320" w:line="240" w:lineRule="auto"/>
        <w:rPr>
          <w:rFonts w:ascii="Times New Roman" w:eastAsia="Times New Roman" w:hAnsi="Times New Roman" w:cs="Times New Roman"/>
          <w:color w:val="000000"/>
        </w:rPr>
      </w:pPr>
      <w:bookmarkStart w:id="0" w:name="_heading=h.663e78tiudhm" w:colFirst="0" w:colLast="0"/>
      <w:bookmarkEnd w:id="0"/>
      <w:r>
        <w:rPr>
          <w:rFonts w:ascii="Times New Roman" w:eastAsia="Times New Roman" w:hAnsi="Times New Roman" w:cs="Times New Roman"/>
          <w:color w:val="000000"/>
        </w:rPr>
        <w:t>Only players meeting these criteria will be eligible for tournament.</w:t>
      </w:r>
    </w:p>
    <w:p w:rsidR="00EA20D7" w:rsidRDefault="00000000">
      <w:pPr>
        <w:spacing w:after="80" w:line="240" w:lineRule="auto"/>
        <w:rPr>
          <w:rFonts w:ascii="Times New Roman" w:eastAsia="Times New Roman" w:hAnsi="Times New Roman" w:cs="Times New Roman"/>
        </w:rPr>
      </w:pPr>
      <w:r>
        <w:rPr>
          <w:rFonts w:ascii="Arial" w:eastAsia="Arial" w:hAnsi="Arial" w:cs="Arial"/>
          <w:b/>
          <w:bCs/>
          <w:color w:val="000000"/>
        </w:rPr>
        <w:t>Prizes:</w:t>
      </w:r>
    </w:p>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color w:val="000000"/>
        </w:rPr>
        <w:t xml:space="preserve">Total Prize Pool: € </w:t>
      </w:r>
      <w:r w:rsidR="007F2148">
        <w:rPr>
          <w:rFonts w:ascii="Times New Roman" w:eastAsia="Times New Roman" w:hAnsi="Times New Roman" w:cs="Times New Roman"/>
          <w:color w:val="000000"/>
        </w:rPr>
        <w:t>6</w:t>
      </w:r>
      <w:r>
        <w:rPr>
          <w:rFonts w:ascii="Times New Roman" w:eastAsia="Times New Roman" w:hAnsi="Times New Roman" w:cs="Times New Roman"/>
          <w:color w:val="000000"/>
        </w:rPr>
        <w:t>0,000</w:t>
      </w:r>
      <w:r>
        <w:rPr>
          <w:rFonts w:ascii="Times New Roman" w:eastAsia="Times New Roman" w:hAnsi="Times New Roman" w:cs="Times New Roman"/>
          <w:color w:val="000000"/>
        </w:rPr>
        <w:br/>
      </w:r>
      <w:r>
        <w:rPr>
          <w:rFonts w:ascii="Times New Roman" w:eastAsia="Times New Roman" w:hAnsi="Times New Roman" w:cs="Times New Roman"/>
          <w:color w:val="000000"/>
        </w:rPr>
        <w:br/>
      </w:r>
      <w:r w:rsidR="003C2A99">
        <w:rPr>
          <w:rFonts w:ascii="Times New Roman" w:eastAsia="Times New Roman" w:hAnsi="Times New Roman" w:cs="Times New Roman"/>
          <w:color w:val="000000"/>
        </w:rPr>
        <w:t>Week</w:t>
      </w:r>
      <w:r>
        <w:rPr>
          <w:rFonts w:ascii="Times New Roman" w:eastAsia="Times New Roman" w:hAnsi="Times New Roman" w:cs="Times New Roman"/>
          <w:color w:val="000000"/>
        </w:rPr>
        <w:t xml:space="preserve"> 1: €</w:t>
      </w:r>
      <w:r w:rsidR="003C2A99">
        <w:rPr>
          <w:rFonts w:ascii="Times New Roman" w:eastAsia="Times New Roman" w:hAnsi="Times New Roman" w:cs="Times New Roman"/>
          <w:color w:val="000000"/>
        </w:rPr>
        <w:t>30</w:t>
      </w:r>
      <w:r>
        <w:rPr>
          <w:rFonts w:ascii="Times New Roman" w:eastAsia="Times New Roman" w:hAnsi="Times New Roman" w:cs="Times New Roman"/>
          <w:color w:val="000000"/>
        </w:rPr>
        <w:t>,000</w:t>
      </w:r>
      <w:r>
        <w:rPr>
          <w:rFonts w:ascii="Times New Roman" w:eastAsia="Times New Roman" w:hAnsi="Times New Roman" w:cs="Times New Roman"/>
          <w:color w:val="000000"/>
        </w:rPr>
        <w:br/>
      </w:r>
      <w:r w:rsidR="003C2A99">
        <w:rPr>
          <w:rFonts w:ascii="Times New Roman" w:eastAsia="Times New Roman" w:hAnsi="Times New Roman" w:cs="Times New Roman"/>
          <w:color w:val="000000"/>
        </w:rPr>
        <w:t>Week</w:t>
      </w:r>
      <w:r>
        <w:rPr>
          <w:rFonts w:ascii="Times New Roman" w:eastAsia="Times New Roman" w:hAnsi="Times New Roman" w:cs="Times New Roman"/>
          <w:color w:val="000000"/>
        </w:rPr>
        <w:t xml:space="preserve"> 2: €</w:t>
      </w:r>
      <w:r w:rsidR="003C2A99">
        <w:rPr>
          <w:rFonts w:ascii="Times New Roman" w:eastAsia="Times New Roman" w:hAnsi="Times New Roman" w:cs="Times New Roman"/>
        </w:rPr>
        <w:t>30</w:t>
      </w:r>
      <w:r>
        <w:rPr>
          <w:rFonts w:ascii="Times New Roman" w:eastAsia="Times New Roman" w:hAnsi="Times New Roman" w:cs="Times New Roman"/>
          <w:color w:val="000000"/>
        </w:rPr>
        <w:t>,000</w:t>
      </w:r>
      <w:r>
        <w:rPr>
          <w:rFonts w:ascii="Times New Roman" w:eastAsia="Times New Roman" w:hAnsi="Times New Roman" w:cs="Times New Roman"/>
          <w:color w:val="000000"/>
        </w:rPr>
        <w:br/>
      </w:r>
      <w:r>
        <w:rPr>
          <w:rFonts w:ascii="Times New Roman" w:eastAsia="Times New Roman" w:hAnsi="Times New Roman" w:cs="Times New Roman"/>
        </w:rPr>
        <w:br/>
      </w:r>
    </w:p>
    <w:p w:rsidR="00EA20D7" w:rsidRDefault="00000000">
      <w:pPr>
        <w:spacing w:after="80" w:line="240" w:lineRule="auto"/>
        <w:rPr>
          <w:rFonts w:ascii="Times New Roman" w:eastAsia="Times New Roman" w:hAnsi="Times New Roman" w:cs="Times New Roman"/>
        </w:rPr>
      </w:pPr>
      <w:r>
        <w:rPr>
          <w:rFonts w:ascii="Arial" w:eastAsia="Arial" w:hAnsi="Arial" w:cs="Arial"/>
          <w:b/>
          <w:bCs/>
          <w:color w:val="000000"/>
        </w:rPr>
        <w:t>Prize Pool and Distribution:</w:t>
      </w:r>
    </w:p>
    <w:p w:rsidR="00EA20D7" w:rsidRDefault="00000000">
      <w:pPr>
        <w:numPr>
          <w:ilvl w:val="0"/>
          <w:numId w:val="2"/>
        </w:numPr>
        <w:spacing w:before="240"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 total prize pool of €</w:t>
      </w:r>
      <w:r w:rsidR="007F2148">
        <w:rPr>
          <w:rFonts w:ascii="Times New Roman" w:eastAsia="Times New Roman" w:hAnsi="Times New Roman" w:cs="Times New Roman"/>
          <w:color w:val="000000"/>
        </w:rPr>
        <w:t>6</w:t>
      </w:r>
      <w:r>
        <w:rPr>
          <w:rFonts w:ascii="Times New Roman" w:eastAsia="Times New Roman" w:hAnsi="Times New Roman" w:cs="Times New Roman"/>
          <w:color w:val="000000"/>
        </w:rPr>
        <w:t xml:space="preserve">0,000 is up for grabs, distributed across </w:t>
      </w:r>
      <w:r>
        <w:rPr>
          <w:rFonts w:ascii="Times New Roman" w:eastAsia="Times New Roman" w:hAnsi="Times New Roman" w:cs="Times New Roman"/>
        </w:rPr>
        <w:t>tournaments</w:t>
      </w:r>
      <w:r>
        <w:rPr>
          <w:rFonts w:ascii="Times New Roman" w:eastAsia="Times New Roman" w:hAnsi="Times New Roman" w:cs="Times New Roman"/>
          <w:color w:val="000000"/>
        </w:rPr>
        <w:t>.</w:t>
      </w:r>
    </w:p>
    <w:p w:rsidR="00EA20D7" w:rsidRDefault="00000000">
      <w:pPr>
        <w:numPr>
          <w:ilvl w:val="0"/>
          <w:numId w:val="2"/>
        </w:num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Prizes will be distributed among the top 100 players based on their final rankings, with the highest-scoring participants receiving the largest share.</w:t>
      </w:r>
      <w:r>
        <w:rPr>
          <w:rFonts w:ascii="Times New Roman" w:eastAsia="Times New Roman" w:hAnsi="Times New Roman" w:cs="Times New Roman"/>
          <w:color w:val="000000"/>
        </w:rPr>
        <w:br/>
      </w:r>
    </w:p>
    <w:p w:rsidR="00EA20D7" w:rsidRDefault="00000000">
      <w:pPr>
        <w:spacing w:after="80" w:line="240" w:lineRule="auto"/>
        <w:rPr>
          <w:rFonts w:ascii="Times New Roman" w:eastAsia="Times New Roman" w:hAnsi="Times New Roman" w:cs="Times New Roman"/>
        </w:rPr>
      </w:pPr>
      <w:r>
        <w:rPr>
          <w:rFonts w:ascii="Arial" w:eastAsia="Arial" w:hAnsi="Arial" w:cs="Arial"/>
          <w:b/>
          <w:bCs/>
          <w:color w:val="000000"/>
        </w:rPr>
        <w:t>General Terms:</w:t>
      </w:r>
    </w:p>
    <w:p w:rsidR="00EA20D7" w:rsidRDefault="00000000">
      <w:pPr>
        <w:numPr>
          <w:ilvl w:val="0"/>
          <w:numId w:val="3"/>
        </w:numPr>
        <w:spacing w:before="240"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promotion is subject to availability and may be modified or canceled at </w:t>
      </w:r>
      <w:proofErr w:type="spellStart"/>
      <w:r>
        <w:rPr>
          <w:rFonts w:ascii="Times New Roman" w:eastAsia="Times New Roman" w:hAnsi="Times New Roman" w:cs="Times New Roman"/>
          <w:color w:val="000000"/>
        </w:rPr>
        <w:t>CreedRoomz</w:t>
      </w:r>
      <w:proofErr w:type="spellEnd"/>
      <w:r>
        <w:rPr>
          <w:rFonts w:ascii="Times New Roman" w:eastAsia="Times New Roman" w:hAnsi="Times New Roman" w:cs="Times New Roman"/>
          <w:color w:val="000000"/>
        </w:rPr>
        <w:t xml:space="preserve"> Live Casino’s discretion.</w:t>
      </w:r>
    </w:p>
    <w:p w:rsidR="00EA20D7" w:rsidRDefault="00000000">
      <w:pPr>
        <w:numPr>
          <w:ilvl w:val="0"/>
          <w:numId w:val="3"/>
        </w:num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Prizes are non-transferable and cannot be exchanged for other rewards.</w:t>
      </w:r>
    </w:p>
    <w:p w:rsidR="00754C6A" w:rsidRDefault="00754C6A" w:rsidP="00754C6A">
      <w:pPr>
        <w:numPr>
          <w:ilvl w:val="0"/>
          <w:numId w:val="3"/>
        </w:numPr>
        <w:spacing w:after="320" w:line="240" w:lineRule="auto"/>
        <w:rPr>
          <w:rFonts w:ascii="Times New Roman" w:eastAsia="Times New Roman" w:hAnsi="Times New Roman" w:cs="Times New Roman"/>
          <w:color w:val="000000"/>
        </w:rPr>
      </w:pPr>
      <w:proofErr w:type="spellStart"/>
      <w:r w:rsidRPr="00754C6A">
        <w:rPr>
          <w:rFonts w:ascii="Times New Roman" w:eastAsia="Times New Roman" w:hAnsi="Times New Roman" w:cs="Times New Roman"/>
          <w:color w:val="000000"/>
        </w:rPr>
        <w:t>CreedRoomz</w:t>
      </w:r>
      <w:proofErr w:type="spellEnd"/>
      <w:r w:rsidRPr="00754C6A">
        <w:rPr>
          <w:rFonts w:ascii="Times New Roman" w:eastAsia="Times New Roman" w:hAnsi="Times New Roman" w:cs="Times New Roman"/>
          <w:color w:val="000000"/>
        </w:rPr>
        <w:t xml:space="preserve"> Live Casino reserves the sole and absolute right to disqualify any player and void any winnings without prior notice and without providing any explanation. This applies to any suspected fraudulent activity, tournament abuse, or irregular play. Our decision is final and may be based on internal suspicion alone; we are under no obligation to disclose our evidence or detection methods.</w:t>
      </w:r>
    </w:p>
    <w:p w:rsidR="00EA20D7" w:rsidRPr="00754C6A" w:rsidRDefault="00000000" w:rsidP="00754C6A">
      <w:pPr>
        <w:numPr>
          <w:ilvl w:val="0"/>
          <w:numId w:val="3"/>
        </w:numPr>
        <w:spacing w:after="320" w:line="240" w:lineRule="auto"/>
        <w:rPr>
          <w:rFonts w:ascii="Times New Roman" w:eastAsia="Times New Roman" w:hAnsi="Times New Roman" w:cs="Times New Roman"/>
          <w:color w:val="000000"/>
        </w:rPr>
      </w:pPr>
      <w:proofErr w:type="spellStart"/>
      <w:r w:rsidRPr="00754C6A">
        <w:rPr>
          <w:rFonts w:ascii="Times New Roman" w:eastAsia="Times New Roman" w:hAnsi="Times New Roman" w:cs="Times New Roman"/>
          <w:color w:val="000000"/>
        </w:rPr>
        <w:t>CreedRoomz</w:t>
      </w:r>
      <w:proofErr w:type="spellEnd"/>
      <w:r w:rsidRPr="00754C6A">
        <w:rPr>
          <w:rFonts w:ascii="Times New Roman" w:eastAsia="Times New Roman" w:hAnsi="Times New Roman" w:cs="Times New Roman"/>
          <w:color w:val="000000"/>
        </w:rPr>
        <w:t xml:space="preserve"> Live Casino’s decisions regarding the tournaments are final and binding.</w:t>
      </w:r>
    </w:p>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b/>
          <w:bCs/>
          <w:color w:val="000000"/>
        </w:rPr>
        <w:t>Acceptance of Terms:</w:t>
      </w:r>
      <w:r>
        <w:rPr>
          <w:rFonts w:ascii="Times New Roman" w:eastAsia="Times New Roman" w:hAnsi="Times New Roman" w:cs="Times New Roman"/>
          <w:color w:val="000000"/>
        </w:rPr>
        <w:t xml:space="preserve"> By participating in the tournament players acknowledge and accept these terms and conditions in their entirety.</w:t>
      </w:r>
    </w:p>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b/>
          <w:bCs/>
          <w:color w:val="000000"/>
        </w:rPr>
        <w:t>Prize Pool Coverage:</w:t>
      </w:r>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CreedRoomz</w:t>
      </w:r>
      <w:proofErr w:type="spellEnd"/>
      <w:r>
        <w:rPr>
          <w:rFonts w:ascii="Times New Roman" w:eastAsia="Times New Roman" w:hAnsi="Times New Roman" w:cs="Times New Roman"/>
          <w:color w:val="000000"/>
        </w:rPr>
        <w:t xml:space="preserve"> fully covers the entire prize pool for this promotion.</w:t>
      </w:r>
    </w:p>
    <w:p w:rsidR="00EA20D7" w:rsidRDefault="00EA20D7">
      <w:pPr>
        <w:spacing w:after="0" w:line="240" w:lineRule="auto"/>
        <w:rPr>
          <w:rFonts w:ascii="Times New Roman" w:eastAsia="Times New Roman" w:hAnsi="Times New Roman" w:cs="Times New Roman"/>
        </w:rPr>
      </w:pPr>
    </w:p>
    <w:p w:rsidR="00EA20D7" w:rsidRDefault="00000000">
      <w:pPr>
        <w:spacing w:after="80" w:line="240" w:lineRule="auto"/>
        <w:rPr>
          <w:rFonts w:ascii="Times New Roman" w:eastAsia="Times New Roman" w:hAnsi="Times New Roman" w:cs="Times New Roman"/>
        </w:rPr>
      </w:pPr>
      <w:r>
        <w:rPr>
          <w:rFonts w:ascii="Times New Roman" w:eastAsia="Times New Roman" w:hAnsi="Times New Roman" w:cs="Times New Roman"/>
          <w:b/>
          <w:bCs/>
          <w:color w:val="000000"/>
          <w:highlight w:val="yellow"/>
        </w:rPr>
        <w:t xml:space="preserve">Prize distribution per </w:t>
      </w:r>
      <w:r w:rsidR="00CA38C5">
        <w:rPr>
          <w:rFonts w:ascii="Times New Roman" w:eastAsia="Times New Roman" w:hAnsi="Times New Roman" w:cs="Times New Roman"/>
          <w:b/>
          <w:bCs/>
          <w:color w:val="000000"/>
          <w:highlight w:val="yellow"/>
        </w:rPr>
        <w:t>week</w:t>
      </w:r>
      <w:r>
        <w:rPr>
          <w:rFonts w:ascii="Times New Roman" w:eastAsia="Times New Roman" w:hAnsi="Times New Roman" w:cs="Times New Roman"/>
          <w:b/>
          <w:bCs/>
          <w:color w:val="000000"/>
          <w:highlight w:val="yellow"/>
        </w:rPr>
        <w:t>:</w:t>
      </w:r>
      <w:r w:rsidR="00CA38C5">
        <w:rPr>
          <w:rFonts w:ascii="Times New Roman" w:eastAsia="Times New Roman" w:hAnsi="Times New Roman" w:cs="Times New Roman"/>
          <w:b/>
          <w:bCs/>
          <w:color w:val="000000"/>
        </w:rPr>
        <w:br/>
      </w:r>
      <w:r w:rsidR="00CA38C5">
        <w:rPr>
          <w:rFonts w:ascii="Times New Roman" w:eastAsia="Times New Roman" w:hAnsi="Times New Roman" w:cs="Times New Roman"/>
          <w:b/>
          <w:bCs/>
          <w:color w:val="000000"/>
        </w:rPr>
        <w:br/>
      </w:r>
    </w:p>
    <w:tbl>
      <w:tblPr>
        <w:tblW w:w="4165" w:type="dxa"/>
        <w:tblLook w:val="04A0" w:firstRow="1" w:lastRow="0" w:firstColumn="1" w:lastColumn="0" w:noHBand="0" w:noVBand="1"/>
      </w:tblPr>
      <w:tblGrid>
        <w:gridCol w:w="1060"/>
        <w:gridCol w:w="1917"/>
        <w:gridCol w:w="1188"/>
      </w:tblGrid>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rPr>
                <w:rFonts w:eastAsia="Times New Roman"/>
                <w:color w:val="000000"/>
                <w:lang w:val="en-AM"/>
              </w:rPr>
            </w:pPr>
            <w:r w:rsidRPr="00CA38C5">
              <w:rPr>
                <w:rFonts w:eastAsia="Times New Roman"/>
                <w:color w:val="000000"/>
                <w:lang w:val="en-AM"/>
              </w:rPr>
              <w:t>Place</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€30 000,00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Prize Share</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Pr>
                <w:rFonts w:eastAsia="Times New Roman"/>
                <w:color w:val="000000"/>
                <w:lang w:val="en-AM"/>
              </w:rPr>
              <w:br/>
            </w:r>
            <w:r w:rsidRPr="00CA38C5">
              <w:rPr>
                <w:rFonts w:eastAsia="Times New Roman"/>
                <w:color w:val="000000"/>
                <w:lang w:val="en-AM"/>
              </w:rPr>
              <w:t>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€2 775,00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€1 875,00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€1 500,00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5,00%</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€1 200,00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4,00%</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€750,00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2,50%</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€600,00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2,00%</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€525,00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€450,00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1,50%</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1,25%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lastRenderedPageBreak/>
              <w:t>21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€285,00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0,95%</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39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49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€217,50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0,73%</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59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lastRenderedPageBreak/>
              <w:t>64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69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€172,50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0,58%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79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89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91</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92</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93</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94</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95</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96</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97</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98</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99</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r w:rsidR="00CA38C5" w:rsidRPr="00CA38C5" w:rsidTr="00CA38C5">
        <w:trPr>
          <w:trHeight w:val="300"/>
        </w:trPr>
        <w:tc>
          <w:tcPr>
            <w:tcW w:w="1060"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100</w:t>
            </w:r>
          </w:p>
        </w:tc>
        <w:tc>
          <w:tcPr>
            <w:tcW w:w="1917"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€142,50</w:t>
            </w:r>
          </w:p>
        </w:tc>
        <w:tc>
          <w:tcPr>
            <w:tcW w:w="1188" w:type="dxa"/>
            <w:tcBorders>
              <w:top w:val="nil"/>
              <w:left w:val="nil"/>
              <w:bottom w:val="nil"/>
              <w:right w:val="nil"/>
            </w:tcBorders>
            <w:noWrap/>
            <w:vAlign w:val="bottom"/>
            <w:hideMark/>
          </w:tcPr>
          <w:p w:rsidR="00CA38C5" w:rsidRPr="00CA38C5" w:rsidRDefault="00CA38C5" w:rsidP="00CA38C5">
            <w:pPr>
              <w:spacing w:after="0" w:line="240" w:lineRule="auto"/>
              <w:jc w:val="right"/>
              <w:rPr>
                <w:rFonts w:eastAsia="Times New Roman"/>
                <w:color w:val="000000"/>
                <w:lang w:val="en-AM"/>
              </w:rPr>
            </w:pPr>
            <w:r w:rsidRPr="00CA38C5">
              <w:rPr>
                <w:rFonts w:eastAsia="Times New Roman"/>
                <w:color w:val="000000"/>
                <w:lang w:val="en-AM"/>
              </w:rPr>
              <w:t>0,48%</w:t>
            </w:r>
          </w:p>
        </w:tc>
      </w:tr>
    </w:tbl>
    <w:p w:rsidR="00EA20D7" w:rsidRDefault="00000000">
      <w:r>
        <w:br/>
      </w:r>
    </w:p>
    <w:p w:rsidR="00EA20D7" w:rsidRDefault="00EA20D7"/>
    <w:sectPr w:rsidR="00EA20D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embedRegular r:id="rId2" w:fontKey="{53952F29-9B69-9F4A-AA02-FA3C9AB62D35}"/>
  </w:font>
  <w:font w:name="Calibri">
    <w:panose1 w:val="020F0502020204030204"/>
    <w:charset w:val="00"/>
    <w:family w:val="swiss"/>
    <w:pitch w:val="variable"/>
    <w:sig w:usb0="E0002AFF" w:usb1="C000247B" w:usb2="00000009" w:usb3="00000000" w:csb0="000001FF" w:csb1="00000000"/>
    <w:embedRegular r:id="rId3" w:fontKey="{CEB8D0F0-0008-C446-91CE-947D37A4F173}"/>
    <w:embedBold r:id="rId4" w:fontKey="{FD192E21-43C5-7F45-AC9C-006D46FDD20B}"/>
  </w:font>
  <w:font w:name="Times New Roman">
    <w:panose1 w:val="02020603050405020304"/>
    <w:charset w:val="00"/>
    <w:family w:val="roman"/>
    <w:pitch w:val="variable"/>
    <w:sig w:usb0="E0002EFF" w:usb1="C000785B" w:usb2="00000009" w:usb3="00000000" w:csb0="000001FF" w:csb1="00000000"/>
    <w:embedRegular r:id="rId5" w:fontKey="{19A42BFA-7EE6-5746-9331-68E2FCAC1339}"/>
    <w:embedBold r:id="rId6" w:fontKey="{B538FA2D-DDAB-754B-9A06-C7AA8B91D2C8}"/>
  </w:font>
  <w:font w:name="Georgia">
    <w:panose1 w:val="02040502050405020303"/>
    <w:charset w:val="00"/>
    <w:family w:val="roman"/>
    <w:pitch w:val="variable"/>
    <w:sig w:usb0="00000287" w:usb1="00000000" w:usb2="00000000" w:usb3="00000000" w:csb0="0000009F" w:csb1="00000000"/>
    <w:embedItalic r:id="rId7" w:fontKey="{405C8568-D8F2-C243-B6DA-628F66B13987}"/>
  </w:font>
  <w:font w:name="Arial">
    <w:panose1 w:val="020B0604020202020204"/>
    <w:charset w:val="00"/>
    <w:family w:val="swiss"/>
    <w:pitch w:val="variable"/>
    <w:sig w:usb0="E0002AFF" w:usb1="C0007843" w:usb2="00000009" w:usb3="00000000" w:csb0="000001FF" w:csb1="00000000"/>
    <w:embedBold r:id="rId8" w:fontKey="{D0E1E939-9E23-8747-BACE-58D88783C933}"/>
  </w:font>
  <w:font w:name="Calibri Light">
    <w:panose1 w:val="020F0302020204030204"/>
    <w:charset w:val="00"/>
    <w:family w:val="swiss"/>
    <w:pitch w:val="variable"/>
    <w:sig w:usb0="E0002AFF" w:usb1="C000247B" w:usb2="00000009" w:usb3="00000000" w:csb0="000001FF" w:csb1="00000000"/>
    <w:embedRegular r:id="rId9" w:fontKey="{8B572426-4ACC-1645-9E67-90228D3A2097}"/>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2653B"/>
    <w:multiLevelType w:val="multilevel"/>
    <w:tmpl w:val="89F4BD58"/>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5B167FA"/>
    <w:multiLevelType w:val="multilevel"/>
    <w:tmpl w:val="55B42D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2BC61807"/>
    <w:multiLevelType w:val="multilevel"/>
    <w:tmpl w:val="DF2E793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5EE6664E"/>
    <w:multiLevelType w:val="multilevel"/>
    <w:tmpl w:val="2EEA3CF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308947811">
    <w:abstractNumId w:val="1"/>
  </w:num>
  <w:num w:numId="2" w16cid:durableId="557284232">
    <w:abstractNumId w:val="2"/>
  </w:num>
  <w:num w:numId="3" w16cid:durableId="1821996729">
    <w:abstractNumId w:val="3"/>
  </w:num>
  <w:num w:numId="4" w16cid:durableId="6477110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0D7"/>
    <w:rsid w:val="000B7D69"/>
    <w:rsid w:val="00155D61"/>
    <w:rsid w:val="003C2A99"/>
    <w:rsid w:val="004423A4"/>
    <w:rsid w:val="00497275"/>
    <w:rsid w:val="005A09B1"/>
    <w:rsid w:val="00754C6A"/>
    <w:rsid w:val="007F2148"/>
    <w:rsid w:val="00877AF5"/>
    <w:rsid w:val="00BB629D"/>
    <w:rsid w:val="00CA38C5"/>
    <w:rsid w:val="00EA20D7"/>
    <w:rsid w:val="00FF5FB7"/>
  </w:rsids>
  <m:mathPr>
    <m:mathFont m:val="Cambria Math"/>
    <m:brkBin m:val="before"/>
    <m:brkBinSub m:val="--"/>
    <m:smallFrac m:val="0"/>
    <m:dispDef/>
    <m:lMargin m:val="0"/>
    <m:rMargin m:val="0"/>
    <m:defJc m:val="centerGroup"/>
    <m:wrapIndent m:val="1440"/>
    <m:intLim m:val="subSup"/>
    <m:naryLim m:val="undOvr"/>
  </m:mathPr>
  <w:themeFontLang w:val="en-AM"/>
  <w:clrSchemeMapping w:bg1="light1" w:t1="dark1" w:bg2="light2" w:t2="dark2" w:accent1="accent1" w:accent2="accent2" w:accent3="accent3" w:accent4="accent4" w:accent5="accent5" w:accent6="accent6" w:hyperlink="hyperlink" w:followedHyperlink="followedHyperlink"/>
  <w:decimalSymbol w:val=","/>
  <w:listSeparator w:val=","/>
  <w14:docId w14:val="629F974C"/>
  <w15:docId w15:val="{54F17213-43C8-9946-A6A9-EC1BE5511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NormalWeb">
    <w:name w:val="Normal (Web)"/>
    <w:basedOn w:val="Normal"/>
    <w:uiPriority w:val="99"/>
    <w:semiHidden/>
    <w:unhideWhenUsed/>
    <w:rsid w:val="008E6A2C"/>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72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723E82"/>
    <w:rPr>
      <w:color w:val="0563C1"/>
      <w:u w:val="single"/>
    </w:rPr>
  </w:style>
  <w:style w:type="character" w:styleId="FollowedHyperlink">
    <w:name w:val="FollowedHyperlink"/>
    <w:basedOn w:val="DefaultParagraphFont"/>
    <w:uiPriority w:val="99"/>
    <w:semiHidden/>
    <w:unhideWhenUsed/>
    <w:rsid w:val="00723E82"/>
    <w:rPr>
      <w:color w:val="954F72"/>
      <w:u w:val="single"/>
    </w:rPr>
  </w:style>
  <w:style w:type="paragraph" w:customStyle="1" w:styleId="msonormal0">
    <w:name w:val="msonormal"/>
    <w:basedOn w:val="Normal"/>
    <w:rsid w:val="00723E8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3">
    <w:name w:val="xl63"/>
    <w:basedOn w:val="Normal"/>
    <w:rsid w:val="00723E8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Normal"/>
    <w:rsid w:val="00723E82"/>
    <w:pPr>
      <w:pBdr>
        <w:top w:val="single" w:sz="4" w:space="0" w:color="auto"/>
        <w:left w:val="single" w:sz="4" w:space="0" w:color="auto"/>
        <w:bottom w:val="single" w:sz="4" w:space="0" w:color="auto"/>
        <w:right w:val="single" w:sz="4" w:space="0" w:color="auto"/>
      </w:pBdr>
      <w:shd w:val="clear" w:color="000000" w:fill="FFC7CE"/>
      <w:spacing w:before="100" w:beforeAutospacing="1" w:after="100" w:afterAutospacing="1" w:line="240" w:lineRule="auto"/>
    </w:pPr>
    <w:rPr>
      <w:rFonts w:ascii="Times New Roman" w:eastAsia="Times New Roman" w:hAnsi="Times New Roman" w:cs="Times New Roman"/>
      <w:color w:val="9C0006"/>
      <w:sz w:val="24"/>
      <w:szCs w:val="24"/>
    </w:rPr>
  </w:style>
  <w:style w:type="paragraph" w:customStyle="1" w:styleId="xl65">
    <w:name w:val="xl65"/>
    <w:basedOn w:val="Normal"/>
    <w:rsid w:val="00723E8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723E8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lbm5nycR8EZyaXmUjrra3oB3eg==">CgMxLjAyDmguNjYzZTc4dGl1ZGhtOAByITFnWmRBQ21hT3paam5FYmt5YlU0YTRKeUxuYUVqcUFqSQ==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639</Words>
  <Characters>3648</Characters>
  <Application>Microsoft Office Word</Application>
  <DocSecurity>0</DocSecurity>
  <Lines>30</Lines>
  <Paragraphs>8</Paragraphs>
  <ScaleCrop>false</ScaleCrop>
  <Company/>
  <LinksUpToDate>false</LinksUpToDate>
  <CharactersWithSpaces>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Evojans Arams</dc:creator>
  <cp:lastModifiedBy>Hovhannes Tadevosyan</cp:lastModifiedBy>
  <cp:revision>12</cp:revision>
  <dcterms:created xsi:type="dcterms:W3CDTF">2025-12-01T14:16:00Z</dcterms:created>
  <dcterms:modified xsi:type="dcterms:W3CDTF">2026-01-12T08:12:00Z</dcterms:modified>
</cp:coreProperties>
</file>